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52609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5260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07 октября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609">
              <w:rPr>
                <w:rFonts w:ascii="Times New Roman" w:hAnsi="Times New Roman"/>
                <w:sz w:val="24"/>
                <w:szCs w:val="24"/>
              </w:rPr>
              <w:t>417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852609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организации и проведения переписей и обследований в Республике Адыгея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8526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5260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12 октября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85260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01 ноября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283F1C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404604191"/>
            <w:bookmarkStart w:id="8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>2. Квалификационные требования</w:t>
            </w:r>
            <w:bookmarkEnd w:id="7"/>
            <w:bookmarkEnd w:id="8"/>
          </w:p>
          <w:p w:rsidR="005F5C7F" w:rsidRPr="007C79E5" w:rsidRDefault="005F5C7F" w:rsidP="005F5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2.1. Базовые 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2.1.1. 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2.1.2.Для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главного специалиста-экспертаотдела, включают следующие умения: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5F5C7F" w:rsidRPr="007C79E5" w:rsidRDefault="005F5C7F" w:rsidP="005F5C7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lastRenderedPageBreak/>
              <w:t>- умение планировать, рационально использовать служебное время и достигать результата;</w:t>
            </w:r>
          </w:p>
          <w:p w:rsidR="005F5C7F" w:rsidRPr="00AE7AA5" w:rsidRDefault="005F5C7F" w:rsidP="005F5C7F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  <w:r w:rsidRPr="00AE7A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:rsidR="005F5C7F" w:rsidRPr="00AE7AA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5F5C7F" w:rsidRPr="00AE7AA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2.2.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2.2.1. 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главного специалиста-экспертаотдела, должен обладать следующими профессиональными знаниями в сфере законодательства Российской Федерации: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ook w:val="00A0"/>
            </w:tblPr>
            <w:tblGrid>
              <w:gridCol w:w="9556"/>
            </w:tblGrid>
            <w:tr w:rsidR="005F5C7F" w:rsidRPr="007C79E5" w:rsidTr="00270495">
              <w:tc>
                <w:tcPr>
                  <w:tcW w:w="9556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ook w:val="00A0"/>
            </w:tblPr>
            <w:tblGrid>
              <w:gridCol w:w="9347"/>
            </w:tblGrid>
            <w:tr w:rsidR="005F5C7F" w:rsidRPr="007C79E5" w:rsidTr="00270495">
              <w:tc>
                <w:tcPr>
                  <w:tcW w:w="9347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2.2.4. Гражданский служащий, замещающий должность главного 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главного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5F5C7F" w:rsidRPr="007C79E5" w:rsidTr="00270495">
              <w:trPr>
                <w:trHeight w:val="595"/>
              </w:trPr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Должностные обязанности, права и ответственность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главного специалиста-эксперта отдела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главного специалиста-эксперта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5F5C7F" w:rsidRPr="007C79E5" w:rsidRDefault="005F5C7F" w:rsidP="005F5C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3.2. Обязанности г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лавного специалиста-эксперта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11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 Должностные обязанности главного специалиста-экспертаотдела: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3.3.1.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главный специалист-экспертотдела: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4)взаимодействует со специалистами других отделов Краснодарстата по вопросам, входящим в компетенцию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5)участвует в проведении проверок деятельности отделов Краснодарстата;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осуществляет контроль за входящей и исходящей электронной почтой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3.3.2. Исходя из задач, направлений деятельности и функций, определенных Положением о Росстате, Положением о Краснодарстате,Положением об Отделе,  главный специалист-экспертотдела исполняет следующие должностные обязанности: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Росстата, Краснодарстата,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 в пределах своих компетенций;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респондентов по формированию перечня форм, необходимых для сдачи в органы государственной статистики;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информирует в индивидуальном порядке хозяйствующие субъекты о допущенных опозданиях по срокам предоставления и ошибках в заполнении отчетов;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формирования на их основе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14) размещает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15) контролирует сводные итоги по закрепленным формам и разделам оперативной отчетности, их качество,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16) представляет для проверки начальнику отдела предварительные сводные итоги (включая пояснения по росту и снижению)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17) участвует в подготовке и представлении в установленном Росстатом и Краснодарстатом порядке официальной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гражданам: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ежегодно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 готовит материалы по закрепленным направлениям  в соответствии с планом подготовки аналитических материалов отделами Краснодарстата не позднее 15 числа месяца, указанного в плане;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- готовит материалы по закрепленным направлениям в соответствии с планом мероприятий по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формирование показателей, используемых в «Оценке эффективности органов исполнительной власти»;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размещает официальную статистическую информацию по закрепленным направлениям на региональном блоке Интернет-портала Росстата в соответствии с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планом;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ведет динамические ряды по закрепленным направлениям;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участвует в сборе и разработке, обеспечивает полноту сбора отчетности, контроль показателей по форм</w:t>
            </w:r>
            <w:r>
              <w:rPr>
                <w:rFonts w:ascii="Times New Roman" w:hAnsi="Times New Roman"/>
                <w:sz w:val="24"/>
                <w:szCs w:val="24"/>
              </w:rPr>
              <w:t>ам: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«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 xml:space="preserve">№ 11 (краткая) 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 (краткая)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видовом составе введенных в действие основных фондов некоммерческих организаций»;</w:t>
            </w:r>
          </w:p>
          <w:p w:rsidR="005F5C7F" w:rsidRPr="009200E1" w:rsidRDefault="005F5C7F" w:rsidP="005F5C7F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(ФСС) «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 сроках службы объектов основных фондов»;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11-НА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 xml:space="preserve">№ 11 (сделка) 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«Сведения о сделках с основными фондами на вторичном рынке и сдаче их в аренду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5F5C7F" w:rsidRPr="008508C3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08C3">
              <w:rPr>
                <w:rFonts w:ascii="Times New Roman" w:hAnsi="Times New Roman"/>
                <w:sz w:val="24"/>
                <w:szCs w:val="24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контролирует соответствие сводных итогов по отдельным формам требованиям системы национальных счетов;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</w:r>
          </w:p>
          <w:p w:rsidR="005F5C7F" w:rsidRPr="00241084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и ходом расчетов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капитала домашних хозяйств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 и формирования итоговых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расчет баланса основного капитала в среднегодовых ценах по Республике Адыгея;</w:t>
            </w:r>
          </w:p>
          <w:p w:rsidR="005F5C7F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A481F">
              <w:rPr>
                <w:rFonts w:ascii="Times New Roman" w:hAnsi="Times New Roman"/>
                <w:sz w:val="24"/>
                <w:szCs w:val="24"/>
              </w:rPr>
              <w:t>- осуществление расчета счета образования доходов по Краснодарскому краю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информационных ресурсов для национальных счетов – двухуровневая система ПК ГД ПТК(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уровень) (выпуск) по Краснодарскому краю;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одновременно со сводными итогами  пояснения по росту (свыше 10%) и снижению (свыше 5%) формируемых показателей, отклонениям от среднекраевых значений, в том числе в разрезе городов и районов;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ГМЦ Росстата по закрепленным работам;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проверках и оказании помощи отделам государственной статистики в городах и районах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00E1">
              <w:rPr>
                <w:rFonts w:ascii="Times New Roman" w:hAnsi="Times New Roman"/>
                <w:sz w:val="24"/>
                <w:szCs w:val="24"/>
              </w:rPr>
              <w:t>) выполняет обязанности временно отсутствующего работника;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30) представляет начальнику отдела, заместителю начальника отдела расчет стоимости статистических работ, разрабатываемых сверх Федерального плана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работ;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31)осуществляет наставничество над сотрудником Отдела в период его испытательного срока;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32)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Краснодарстата, заместителя руководителя,координирующего и контролирующего деятельностьОтдела,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34)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35)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36)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развитияРоссийской Федерации, Федеральной службы государственной статистики.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3.3.3. Главный специалист-эксперт отдела также: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3)способствует формированию у специалистов Отдела высоких моральных качеств, укрепление служебной (трудовой) дисциплины, предупреждает противоправные явления с их стороны, выявляет и пресекает коррупционных проявлений,организует их правовое просвещение;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Отделадокументов и выходных информационно-статистических материалов;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отделапо вопросам, относящимся к сфере деятельности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поручениями руководителяКраснодарстата,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развитияРоссийской Федерации, а также нормативные правовые акты Росстатаглавный специалист-эксперт отделаосуществляет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3.3.6.Главный специалист-эксперт отделаза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такжек иной ответственности в соответствии с законодательством Российской Федерации.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4. Перечень вопросов, по которым главный специалист-эксперт отдела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вправе или обязан самостоятельно принимать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управленческие и иные решения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4. При исполнении служебных обязанностей главный специалист-эксперт отделавправе самостоятельно принимать решения по вопросам: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4.1. организации исполнения документов и контроля исполнения документов по вопросам, входящим в сферу деятельности Отдела, направления ихдругим гражданским служащим для исполнения в пределах их компетенции;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4.2.подготовка проектов документов, представляемых на подпись руководителю Краснодарстата, его заместителям, начальнику отдела и заместителю начальника отдела;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4.3. согласования инструкций, протоколов, заключений, докладных записок, справок, обзоров в части, касающейся сферы деятельности Отдела;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4.4. подписания документов в пределах своих полномочий: протоколов, актов, докладных и служебных записок, отчётов, планов, докладов и другой служебной документации в части, касающейся деятельности Отдела.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627"/>
            <w:bookmarkEnd w:id="9"/>
            <w:r w:rsidRPr="007C79E5">
              <w:rPr>
                <w:rFonts w:ascii="Times New Roman" w:hAnsi="Times New Roman"/>
                <w:sz w:val="24"/>
                <w:szCs w:val="24"/>
              </w:rPr>
              <w:t>5. Перечень вопросов, по которым главный специалист-эксперт отдела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вправе или обязан участвовать при подготовке проектов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нормативных правовых актов и (или) проектов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управленческих и иных решений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5. Главный специалист-эксперт отделав соответствии со своей компетенцией вправе или обязан участвовать в подготовке (обсуждении) следующих проектов:</w:t>
            </w: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5.1. актов, поступивших в Краснодарстат из Росстата на согласование.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6. Сроки и процедуры подготовки, рассмотрения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проектов управленческих и иных решений,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порядоксогласования и принятия данных решений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6. Сроки и процедуры подготовки, рассмотрения проектов решений, а также порядок согласования и принятия данных решений главным специалистом-экспертом отделаопределяются в соответствии с Кодексом Российской Федерации об административных правонарушениях, Федеральным законом от 2 мая 2006г. №59-ФЗ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«Опорядке рассмотрения обращений граждан Российской Федерации», Федеральным законом от 27 июля 2010г. № 210-ФЗ «Об организации предоставления государственных и муниципальных услуг», Регламентом Правительства Российской Федерации, утвержденным постановлением Правительства Российской Федерации от 1июня 2004г. №260,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от28июля 2005г. №452,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19января 2005г. № 30, Правилами делопроизводства вфедеральных органах исполнительной власти, утвержденными постановлением Правительства Российской Федерации от 15июня2009г. № 477, Указом Президента Российской Федерации от 2 июля 2005г. № 773 «Вопросы взаимодействия и координации деятельности органов исполнительной 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иными нормативными правовыми актами Российской Федерации, Регламентом Росстата, приказами Министерства экономического развития Российской Федерации, приказами Росстата, Краснодарстата, а также Федеральным планом статистических работ и Производственным планом работ Росстата.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641"/>
            <w:bookmarkEnd w:id="10"/>
            <w:r w:rsidRPr="007C79E5">
              <w:rPr>
                <w:rFonts w:ascii="Times New Roman" w:hAnsi="Times New Roman"/>
                <w:sz w:val="24"/>
                <w:szCs w:val="24"/>
              </w:rPr>
              <w:t>7. Порядок служебного взаимодействия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7. Порядок служебного взаимодействия главного специалиста-эксперта отделав связи с исполнением должностных обязанностей с федеральными государственными гражданскими служащими Росстата, Краснодарстата и территориальных органов Росстата,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государственныхслужащих, утвержденных Указом Президента Российской Федерации от 12 августа 2002г.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2005г. № 452, Указом Президента РоссийскойФедерации от 2 июля 2005г.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Регламентом Росстата, иными нормативными правовыми актами Российской Федерации, Министерства экономического развития Российской Федерации, Росстата.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r645"/>
            <w:bookmarkEnd w:id="11"/>
            <w:r w:rsidRPr="007C79E5">
              <w:rPr>
                <w:rFonts w:ascii="Times New Roman" w:hAnsi="Times New Roman"/>
                <w:sz w:val="24"/>
                <w:szCs w:val="24"/>
              </w:rPr>
              <w:t xml:space="preserve">8.Перечень государственных услуг,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оказываемыхгражданам и организациям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 соответствии с административнымрегламентом Росстата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8.Главный специалист-эксперт отделаобеспечивает предоставление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Краснодарстатом следующих государственных услуг: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8.1.предоставление гражданам и организациям официальной статистической информации.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r651"/>
            <w:bookmarkEnd w:id="12"/>
            <w:r w:rsidRPr="007C79E5">
              <w:rPr>
                <w:rFonts w:ascii="Times New Roman" w:hAnsi="Times New Roman"/>
                <w:sz w:val="24"/>
                <w:szCs w:val="24"/>
              </w:rPr>
              <w:t>9. Показатели эффективности и результативности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профессиональной служебной деятельности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9.1. Эффективность и результативность профессиональной служебной деятельности главного специалиста-эксперта отделаоценивается по следующим показателям: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выполняемому объему </w:t>
            </w:r>
            <w:r w:rsidRPr="007C79E5">
              <w:rPr>
                <w:rFonts w:ascii="Times New Roman" w:hAnsi="Times New Roman"/>
                <w:sz w:val="24"/>
              </w:rPr>
              <w:t>работы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своевременности и оперативности выполнения поручений;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осознанию ответственности за последствия своих действий.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9.2. С учетом должностных обязанностей эффективность и результативность профессиональной служебной деятельности главного специалиста-эксперта отделаможет оцениваться по иным показателям.</w:t>
            </w:r>
          </w:p>
          <w:p w:rsidR="005F5C7F" w:rsidRPr="002A0B1C" w:rsidRDefault="005F5C7F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13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права и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статьями 9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11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12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г. № 273-ФЗ «О противодействии коррупции».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в соответствии с положением об Отделе, поручениями руководителя Краснодарстата, начальника отдела и планом работы Отдела, ведущий специалист-эксперт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взаимодействует с иными отделами Краснодарстата;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4) участвует в подготовке в установленном порядке проектов актов и других документов Краснодарстата, относящихся к сфере деятельности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Краснодарстата по вопросам, входящим в компетенцию Отдела;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Краснодарстате: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1) по осуществлению подготовки проектов приказов, связанных с поступлением на гражданскую службу, её прохождением  в соответствии с  Инструкцией по ведению кадрового делопроизводства в Федеральной службе государственной статистики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утвержденной приказом Росстата от 30 июня 2014 года  № 456;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2) по осуществлению подготовки проектов приказов о приеме, перемещении работников, замещающих должности, не являющиеся должностями гражданской службы  в Краснодарстате;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по осуществлению подготовки подготовку проектов служебных контрактов,  трудовых договоров и дополнительных соглашений к ним;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4) по осуществлению ведения  регистрации, учета, хранения и внесение соответствующих записей в трудовые книжки  работников Краснодарстата и вкладышей к ним в установленном действующим законом порядке;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по осуществлению ведения   учета, хранения и внесения соответствующих записей в карточки Т-2,Т-2ГС, внесение в них соответствующих изменений и передачи в архив;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по осуществлению ведения  личных дел работников Краснодарстата и ведение электронных личных дел в информационной системе;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осуществляет работу по исчислению стажа государственной гражданской службы, трудового стажа и осуществляет контроль за его изменением;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осуществляет ведение учета личного состава кадров Краснодарстата и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осуществление работы в федеральной государственной информационной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ab/>
              <w:t xml:space="preserve">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9) при приеме (в дальнейшем ежегодно) под роспись знакомит гражданских служащих со Служебным распорядком Росстата, Кодексом этики </w:t>
            </w:r>
            <w:r w:rsidRPr="007E6429">
              <w:rPr>
                <w:rFonts w:ascii="Times New Roman" w:hAnsi="Times New Roman"/>
                <w:bCs/>
                <w:sz w:val="20"/>
                <w:szCs w:val="20"/>
              </w:rPr>
              <w:t>и служебного поведения федеральных государственных гражданских служащих Росстата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, Федеральным законом от 27 июля 2004 г. № 79-ФЗ «О государственной гражданской службе Российской Федерации» (для гражданских служащих); 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коллективным договором и другими нормативными документами;</w:t>
            </w:r>
          </w:p>
          <w:p w:rsidR="007E6429" w:rsidRPr="007E6429" w:rsidRDefault="007E6429" w:rsidP="007E6429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            10) при приеме (в дальнейшем ежегодно) под роспись знакомит работников Краснодарстата с Правилами внутреннего Трудового распорядка, коллективным договором и другими нормативными документами Краснодарстата;</w:t>
            </w:r>
          </w:p>
          <w:p w:rsidR="007E6429" w:rsidRPr="007E6429" w:rsidRDefault="007E6429" w:rsidP="007E64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Style w:val="FontStyle15"/>
                <w:sz w:val="20"/>
                <w:szCs w:val="20"/>
              </w:rPr>
              <w:t xml:space="preserve">     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7E6429">
              <w:rPr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осуществляет процедуру ознакомления гражданских служащих Краснодарстата с должностными регламентами  и их хранения;</w:t>
            </w:r>
          </w:p>
          <w:p w:rsidR="007E6429" w:rsidRPr="007E6429" w:rsidRDefault="007E6429" w:rsidP="007E642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осуществляет контроль за осуществлением прохождения испытательного срока и наставничества в Краснодарстате.</w:t>
            </w:r>
          </w:p>
          <w:p w:rsidR="007E6429" w:rsidRPr="007E6429" w:rsidRDefault="007E6429" w:rsidP="007E64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13)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отдела также: 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участвует совместно с отделами Краснодарстата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Краснодарстата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соблюдает Служебный распорядок Краснодарстата,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13.6. 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3.7. Ответственность за несоблюдение ограничений и запретов, связанных с гражданской службой,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14" w:name="Par620"/>
            <w:bookmarkEnd w:id="14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CA" w:rsidRDefault="004721CA" w:rsidP="00201071">
      <w:pPr>
        <w:spacing w:after="0" w:line="240" w:lineRule="auto"/>
      </w:pPr>
      <w:r>
        <w:separator/>
      </w:r>
    </w:p>
  </w:endnote>
  <w:endnote w:type="continuationSeparator" w:id="1">
    <w:p w:rsidR="004721CA" w:rsidRDefault="004721C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CA" w:rsidRDefault="004721CA" w:rsidP="00201071">
      <w:pPr>
        <w:spacing w:after="0" w:line="240" w:lineRule="auto"/>
      </w:pPr>
      <w:r>
        <w:separator/>
      </w:r>
    </w:p>
  </w:footnote>
  <w:footnote w:type="continuationSeparator" w:id="1">
    <w:p w:rsidR="004721CA" w:rsidRDefault="004721C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650F8"/>
    <w:rsid w:val="00280BAC"/>
    <w:rsid w:val="0028152D"/>
    <w:rsid w:val="00283F1C"/>
    <w:rsid w:val="00297912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A7FC9"/>
    <w:rsid w:val="007B29B6"/>
    <w:rsid w:val="007E6429"/>
    <w:rsid w:val="00803A25"/>
    <w:rsid w:val="008117B5"/>
    <w:rsid w:val="00836985"/>
    <w:rsid w:val="0085080C"/>
    <w:rsid w:val="00852609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36F7C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7897</Words>
  <Characters>45014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4</cp:revision>
  <cp:lastPrinted>2021-10-13T06:52:00Z</cp:lastPrinted>
  <dcterms:created xsi:type="dcterms:W3CDTF">2021-10-13T06:41:00Z</dcterms:created>
  <dcterms:modified xsi:type="dcterms:W3CDTF">2021-10-13T06:59:00Z</dcterms:modified>
</cp:coreProperties>
</file>